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41A" w14:textId="77777777" w:rsidR="00A5225B" w:rsidRPr="00A5225B" w:rsidRDefault="00A5225B" w:rsidP="00A5225B">
      <w:pPr>
        <w:pBdr>
          <w:bottom w:val="single" w:sz="6" w:space="10" w:color="auto"/>
        </w:pBdr>
        <w:spacing w:after="192" w:line="240" w:lineRule="auto"/>
        <w:outlineLvl w:val="0"/>
        <w:rPr>
          <w:rFonts w:ascii="EB Garamond" w:eastAsia="Times New Roman" w:hAnsi="EB Garamond" w:cs="Times New Roman"/>
          <w:color w:val="192930"/>
          <w:kern w:val="36"/>
          <w:sz w:val="54"/>
          <w:szCs w:val="5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36"/>
          <w:sz w:val="54"/>
          <w:szCs w:val="54"/>
          <w14:ligatures w14:val="none"/>
        </w:rPr>
        <w:t>Community Broadband Checklists</w:t>
      </w:r>
    </w:p>
    <w:p w14:paraId="2330882A" w14:textId="77777777" w:rsidR="00A5225B" w:rsidRPr="00A5225B" w:rsidRDefault="00A5225B" w:rsidP="00A5225B">
      <w:pPr>
        <w:shd w:val="clear" w:color="auto" w:fill="FFFFFF"/>
        <w:spacing w:after="432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b/>
          <w:bCs/>
          <w:color w:val="192930"/>
          <w:kern w:val="0"/>
          <w:sz w:val="24"/>
          <w:szCs w:val="24"/>
          <w14:ligatures w14:val="none"/>
        </w:rPr>
        <w:t>Considerations</w:t>
      </w:r>
    </w:p>
    <w:p w14:paraId="17E46803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What are the Best Roles for Public Sector in Broadband Infrastructure?</w:t>
      </w:r>
    </w:p>
    <w:p w14:paraId="3076E9C5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Which Broadband Problems are You Trying to Solve?</w:t>
      </w:r>
    </w:p>
    <w:p w14:paraId="5CF30A9F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Why Might Public Broadband Be the Solution?</w:t>
      </w:r>
    </w:p>
    <w:p w14:paraId="72EB70B7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Technology Choices</w:t>
      </w:r>
    </w:p>
    <w:p w14:paraId="4D501F74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Ownership Models</w:t>
      </w:r>
    </w:p>
    <w:p w14:paraId="15D39277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Targeted Strategies</w:t>
      </w:r>
    </w:p>
    <w:p w14:paraId="70A6933A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Financing Options</w:t>
      </w:r>
    </w:p>
    <w:p w14:paraId="416B1A85" w14:textId="77777777" w:rsidR="00A5225B" w:rsidRPr="00A5225B" w:rsidRDefault="00A5225B" w:rsidP="00A5225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Public Broadband Policy Choices</w:t>
      </w:r>
    </w:p>
    <w:p w14:paraId="44E5434C" w14:textId="77777777" w:rsidR="00A5225B" w:rsidRPr="00A5225B" w:rsidRDefault="00A5225B" w:rsidP="00A5225B">
      <w:pPr>
        <w:shd w:val="clear" w:color="auto" w:fill="FFFFFF"/>
        <w:spacing w:after="432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b/>
          <w:bCs/>
          <w:color w:val="192930"/>
          <w:kern w:val="0"/>
          <w:sz w:val="24"/>
          <w:szCs w:val="24"/>
          <w14:ligatures w14:val="none"/>
        </w:rPr>
        <w:t>Broadband Planning Steps</w:t>
      </w:r>
    </w:p>
    <w:p w14:paraId="2A53926D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 xml:space="preserve">Create and Support </w:t>
      </w:r>
      <w:proofErr w:type="gramStart"/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A</w:t>
      </w:r>
      <w:proofErr w:type="gramEnd"/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 xml:space="preserve"> Community Broadband Task Force</w:t>
      </w:r>
    </w:p>
    <w:p w14:paraId="632534F0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Gather and Share Critical Information</w:t>
      </w:r>
    </w:p>
    <w:p w14:paraId="256CD71F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Set A Vision, Goals, and Desired Outcomes</w:t>
      </w:r>
    </w:p>
    <w:p w14:paraId="5B85845F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Conduct Feasibility and Market Studies</w:t>
      </w:r>
    </w:p>
    <w:p w14:paraId="2C340EA0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Prepare Engineering and Cost Estimates</w:t>
      </w:r>
    </w:p>
    <w:p w14:paraId="6421C8FE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Create a Financing Plan</w:t>
      </w:r>
    </w:p>
    <w:p w14:paraId="7F28B34D" w14:textId="77777777" w:rsidR="00A5225B" w:rsidRPr="00A5225B" w:rsidRDefault="00A5225B" w:rsidP="00A5225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Construct Financial Pro Forma Models</w:t>
      </w:r>
    </w:p>
    <w:p w14:paraId="57739AEA" w14:textId="77777777" w:rsidR="00A5225B" w:rsidRPr="00A5225B" w:rsidRDefault="00A5225B" w:rsidP="00A5225B">
      <w:pPr>
        <w:shd w:val="clear" w:color="auto" w:fill="FFFFFF"/>
        <w:spacing w:after="432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b/>
          <w:bCs/>
          <w:color w:val="192930"/>
          <w:kern w:val="0"/>
          <w:sz w:val="24"/>
          <w:szCs w:val="24"/>
          <w14:ligatures w14:val="none"/>
        </w:rPr>
        <w:t>Implement the Project</w:t>
      </w:r>
    </w:p>
    <w:p w14:paraId="090AEC49" w14:textId="77777777" w:rsidR="00A5225B" w:rsidRPr="00A5225B" w:rsidRDefault="00A5225B" w:rsidP="00A5225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Determine Community Role</w:t>
      </w:r>
    </w:p>
    <w:p w14:paraId="031767DE" w14:textId="77777777" w:rsidR="00A5225B" w:rsidRPr="00A5225B" w:rsidRDefault="00A5225B" w:rsidP="00A5225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Select Project Partners</w:t>
      </w:r>
    </w:p>
    <w:p w14:paraId="33F85DBB" w14:textId="77777777" w:rsidR="00A5225B" w:rsidRPr="00A5225B" w:rsidRDefault="00A5225B" w:rsidP="00A5225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Obtain Financing</w:t>
      </w:r>
    </w:p>
    <w:p w14:paraId="5A309D9C" w14:textId="77777777" w:rsidR="00A5225B" w:rsidRPr="00A5225B" w:rsidRDefault="00A5225B" w:rsidP="00A5225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Construct the Network</w:t>
      </w:r>
    </w:p>
    <w:p w14:paraId="161B4FE0" w14:textId="77777777" w:rsidR="00A5225B" w:rsidRPr="00A5225B" w:rsidRDefault="00A5225B" w:rsidP="00A5225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</w:pPr>
      <w:r w:rsidRPr="00A5225B">
        <w:rPr>
          <w:rFonts w:ascii="EB Garamond" w:eastAsia="Times New Roman" w:hAnsi="EB Garamond" w:cs="Times New Roman"/>
          <w:color w:val="192930"/>
          <w:kern w:val="0"/>
          <w:sz w:val="24"/>
          <w:szCs w:val="24"/>
          <w14:ligatures w14:val="none"/>
        </w:rPr>
        <w:t>Implement Marketing and Sales Strategy</w:t>
      </w:r>
    </w:p>
    <w:p w14:paraId="74F26DBD" w14:textId="77777777" w:rsidR="006363ED" w:rsidRPr="00A5225B" w:rsidRDefault="006363ED" w:rsidP="00A5225B"/>
    <w:sectPr w:rsidR="006363ED" w:rsidRPr="00A52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23FE4"/>
    <w:multiLevelType w:val="multilevel"/>
    <w:tmpl w:val="0F4E738A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ED1005"/>
    <w:multiLevelType w:val="multilevel"/>
    <w:tmpl w:val="492A5EAC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17301C"/>
    <w:multiLevelType w:val="multilevel"/>
    <w:tmpl w:val="C8700C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337152"/>
    <w:multiLevelType w:val="multilevel"/>
    <w:tmpl w:val="EA4C0EC4"/>
    <w:lvl w:ilvl="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50192F"/>
    <w:multiLevelType w:val="multilevel"/>
    <w:tmpl w:val="EC2E4D2C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5D5155"/>
    <w:multiLevelType w:val="multilevel"/>
    <w:tmpl w:val="C2689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B659E0"/>
    <w:multiLevelType w:val="multilevel"/>
    <w:tmpl w:val="5E9ACD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3104728">
    <w:abstractNumId w:val="2"/>
  </w:num>
  <w:num w:numId="2" w16cid:durableId="621150901">
    <w:abstractNumId w:val="5"/>
  </w:num>
  <w:num w:numId="3" w16cid:durableId="1340355919">
    <w:abstractNumId w:val="6"/>
  </w:num>
  <w:num w:numId="4" w16cid:durableId="1024673970">
    <w:abstractNumId w:val="0"/>
  </w:num>
  <w:num w:numId="5" w16cid:durableId="889732377">
    <w:abstractNumId w:val="1"/>
  </w:num>
  <w:num w:numId="6" w16cid:durableId="1616408115">
    <w:abstractNumId w:val="4"/>
  </w:num>
  <w:num w:numId="7" w16cid:durableId="6058192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25B"/>
    <w:rsid w:val="006363ED"/>
    <w:rsid w:val="00752E35"/>
    <w:rsid w:val="00A5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DACBA"/>
  <w15:chartTrackingRefBased/>
  <w15:docId w15:val="{52D38907-C7C4-47F8-B690-6208D29EE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2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2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2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2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2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2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2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25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52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A522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181">
          <w:marLeft w:val="0"/>
          <w:marRight w:val="-55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3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Treacy</dc:creator>
  <cp:keywords/>
  <dc:description/>
  <cp:lastModifiedBy>Ann Treacy</cp:lastModifiedBy>
  <cp:revision>1</cp:revision>
  <dcterms:created xsi:type="dcterms:W3CDTF">2024-03-16T23:12:00Z</dcterms:created>
  <dcterms:modified xsi:type="dcterms:W3CDTF">2024-03-16T23:14:00Z</dcterms:modified>
</cp:coreProperties>
</file>